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85" w:rsidRPr="006D2D20" w:rsidRDefault="00367285" w:rsidP="00367285">
      <w:pPr>
        <w:pStyle w:val="1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bookmarkStart w:id="0" w:name="_GoBack"/>
      <w:r w:rsidRPr="006D2D20">
        <w:rPr>
          <w:rFonts w:ascii="Times New Roman" w:hAnsi="Times New Roman" w:cs="Times New Roman"/>
          <w:lang w:eastAsia="zh-TW"/>
        </w:rPr>
        <w:t>國立雲林科技大學學生申請修習財富管理學程規定</w:t>
      </w:r>
    </w:p>
    <w:bookmarkEnd w:id="0"/>
    <w:p w:rsidR="00367285" w:rsidRPr="006D2D20" w:rsidRDefault="00367285" w:rsidP="00367285">
      <w:pPr>
        <w:spacing w:line="240" w:lineRule="exact"/>
        <w:rPr>
          <w:szCs w:val="24"/>
        </w:rPr>
      </w:pPr>
    </w:p>
    <w:p w:rsidR="00367285" w:rsidRPr="006D2D20" w:rsidRDefault="00367285" w:rsidP="00367285">
      <w:pPr>
        <w:pStyle w:val="a3"/>
        <w:tabs>
          <w:tab w:val="left" w:pos="1078"/>
        </w:tabs>
        <w:spacing w:line="360" w:lineRule="auto"/>
        <w:ind w:left="480" w:right="105" w:hangingChars="200" w:hanging="480"/>
        <w:jc w:val="both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一、本校學生申請修習財富管理學程，悉依本規定辦理。</w:t>
      </w:r>
    </w:p>
    <w:p w:rsidR="00367285" w:rsidRPr="006D2D20" w:rsidRDefault="00367285" w:rsidP="00367285">
      <w:pPr>
        <w:pStyle w:val="a3"/>
        <w:spacing w:line="360" w:lineRule="auto"/>
        <w:ind w:left="480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二、由於政府開放的金融政策，財富管理成為金融機構主要推動的業務，使得財富管理人才需求倍增，本校為落實國家經濟發展策略與培育產業需求人才，開設財富管理學程（以下簡稱本學程</w:t>
      </w:r>
      <w:r w:rsidRPr="006D2D20">
        <w:rPr>
          <w:rFonts w:ascii="Times New Roman" w:hAnsi="Times New Roman" w:cs="Times New Roman"/>
          <w:spacing w:val="-120"/>
          <w:lang w:eastAsia="zh-TW"/>
        </w:rPr>
        <w:t>）</w:t>
      </w:r>
      <w:r w:rsidRPr="006D2D20">
        <w:rPr>
          <w:rFonts w:ascii="Times New Roman" w:hAnsi="Times New Roman" w:cs="Times New Roman"/>
          <w:lang w:eastAsia="zh-TW"/>
        </w:rPr>
        <w:t>，供本校各年級之大學部學生在校期間修習。</w:t>
      </w:r>
    </w:p>
    <w:p w:rsidR="00367285" w:rsidRPr="006D2D20" w:rsidRDefault="00367285" w:rsidP="00367285">
      <w:pPr>
        <w:pStyle w:val="a3"/>
        <w:tabs>
          <w:tab w:val="left" w:pos="1078"/>
        </w:tabs>
        <w:spacing w:line="360" w:lineRule="auto"/>
        <w:ind w:left="480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三、本學程學生應修學分數至少</w:t>
      </w:r>
      <w:r>
        <w:rPr>
          <w:rFonts w:ascii="Times New Roman" w:hAnsi="Times New Roman" w:cs="Times New Roman" w:hint="eastAsia"/>
          <w:lang w:eastAsia="zh-TW"/>
        </w:rPr>
        <w:t>二</w:t>
      </w:r>
      <w:r w:rsidRPr="006D2D20">
        <w:rPr>
          <w:rFonts w:ascii="Times New Roman" w:hAnsi="Times New Roman" w:cs="Times New Roman"/>
          <w:lang w:eastAsia="zh-TW"/>
        </w:rPr>
        <w:t>十五學分，其中必修科目</w:t>
      </w:r>
      <w:r>
        <w:rPr>
          <w:rFonts w:ascii="Times New Roman" w:hAnsi="Times New Roman" w:cs="Times New Roman" w:hint="eastAsia"/>
          <w:lang w:eastAsia="zh-TW"/>
        </w:rPr>
        <w:t>十</w:t>
      </w:r>
      <w:r w:rsidRPr="006D2D20">
        <w:rPr>
          <w:rFonts w:ascii="Times New Roman" w:hAnsi="Times New Roman" w:cs="Times New Roman"/>
          <w:spacing w:val="-60"/>
          <w:lang w:eastAsia="zh-TW"/>
        </w:rPr>
        <w:t>六</w:t>
      </w:r>
      <w:r w:rsidRPr="006D2D20">
        <w:rPr>
          <w:rFonts w:ascii="Times New Roman" w:hAnsi="Times New Roman" w:cs="Times New Roman"/>
          <w:lang w:eastAsia="zh-TW"/>
        </w:rPr>
        <w:t>學分，選修科目至少九學分。</w:t>
      </w:r>
    </w:p>
    <w:p w:rsidR="00367285" w:rsidRPr="006D2D20" w:rsidRDefault="00367285" w:rsidP="00367285">
      <w:pPr>
        <w:pStyle w:val="a3"/>
        <w:tabs>
          <w:tab w:val="left" w:pos="1078"/>
        </w:tabs>
        <w:spacing w:line="360" w:lineRule="auto"/>
        <w:ind w:left="480" w:right="104" w:hangingChars="200" w:hanging="480"/>
        <w:jc w:val="both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四、修習本學程之學生未在規定修業期限內</w:t>
      </w:r>
      <w:proofErr w:type="gramStart"/>
      <w:r w:rsidRPr="006D2D20">
        <w:rPr>
          <w:rFonts w:ascii="Times New Roman" w:hAnsi="Times New Roman" w:cs="Times New Roman"/>
          <w:lang w:eastAsia="zh-TW"/>
        </w:rPr>
        <w:t>修畢應修</w:t>
      </w:r>
      <w:proofErr w:type="gramEnd"/>
      <w:r w:rsidRPr="006D2D20">
        <w:rPr>
          <w:rFonts w:ascii="Times New Roman" w:hAnsi="Times New Roman" w:cs="Times New Roman"/>
          <w:lang w:eastAsia="zh-TW"/>
        </w:rPr>
        <w:t>學分者，得申請延長修業年限</w:t>
      </w:r>
      <w:proofErr w:type="gramStart"/>
      <w:r w:rsidRPr="006D2D20">
        <w:rPr>
          <w:rFonts w:ascii="Times New Roman" w:hAnsi="Times New Roman" w:cs="Times New Roman"/>
          <w:lang w:eastAsia="zh-TW"/>
        </w:rPr>
        <w:t>一</w:t>
      </w:r>
      <w:proofErr w:type="gramEnd"/>
      <w:r w:rsidRPr="006D2D20">
        <w:rPr>
          <w:rFonts w:ascii="Times New Roman" w:hAnsi="Times New Roman" w:cs="Times New Roman"/>
          <w:lang w:eastAsia="zh-TW"/>
        </w:rPr>
        <w:t>至二年。</w:t>
      </w:r>
    </w:p>
    <w:p w:rsidR="00367285" w:rsidRPr="006D2D20" w:rsidRDefault="00367285" w:rsidP="00367285">
      <w:pPr>
        <w:pStyle w:val="a3"/>
        <w:tabs>
          <w:tab w:val="left" w:pos="1078"/>
        </w:tabs>
        <w:spacing w:line="360" w:lineRule="auto"/>
        <w:ind w:left="480" w:right="105" w:hangingChars="200" w:hanging="480"/>
        <w:jc w:val="both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五、本學程之各課程，若遇開課單位變更科目名稱，以致與本學程課程表列名稱不符，則以開課單位變更後之科目名稱為主。</w:t>
      </w:r>
    </w:p>
    <w:p w:rsidR="00367285" w:rsidRPr="006D2D20" w:rsidRDefault="00367285" w:rsidP="00367285">
      <w:pPr>
        <w:pStyle w:val="a3"/>
        <w:spacing w:line="360" w:lineRule="auto"/>
        <w:ind w:left="480" w:right="58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六、</w:t>
      </w:r>
      <w:proofErr w:type="gramStart"/>
      <w:r w:rsidRPr="006D2D20">
        <w:rPr>
          <w:rFonts w:ascii="Times New Roman" w:hAnsi="Times New Roman" w:cs="Times New Roman"/>
          <w:lang w:eastAsia="zh-TW"/>
        </w:rPr>
        <w:t>修畢本學</w:t>
      </w:r>
      <w:proofErr w:type="gramEnd"/>
      <w:r w:rsidRPr="006D2D20">
        <w:rPr>
          <w:rFonts w:ascii="Times New Roman" w:hAnsi="Times New Roman" w:cs="Times New Roman"/>
          <w:lang w:eastAsia="zh-TW"/>
        </w:rPr>
        <w:t>程之學生，由本校發給財富管理學程證明書。</w:t>
      </w:r>
      <w:r>
        <w:rPr>
          <w:rFonts w:ascii="Times New Roman" w:hAnsi="Times New Roman" w:cs="Times New Roman" w:hint="eastAsia"/>
          <w:lang w:eastAsia="zh-TW"/>
        </w:rPr>
        <w:t>除實習學分外，</w:t>
      </w:r>
      <w:proofErr w:type="gramStart"/>
      <w:r>
        <w:rPr>
          <w:rFonts w:ascii="Times New Roman" w:hAnsi="Times New Roman" w:cs="Times New Roman" w:hint="eastAsia"/>
          <w:lang w:eastAsia="zh-TW"/>
        </w:rPr>
        <w:t>修畢學程</w:t>
      </w:r>
      <w:proofErr w:type="gramEnd"/>
      <w:r>
        <w:rPr>
          <w:rFonts w:ascii="Times New Roman" w:hAnsi="Times New Roman" w:cs="Times New Roman" w:hint="eastAsia"/>
          <w:lang w:eastAsia="zh-TW"/>
        </w:rPr>
        <w:t>其它學分之學生，則發給財富管理學程修畢學科學分證明書。</w:t>
      </w:r>
    </w:p>
    <w:p w:rsidR="00367285" w:rsidRPr="006D2D20" w:rsidRDefault="00367285" w:rsidP="00367285">
      <w:pPr>
        <w:pStyle w:val="a3"/>
        <w:spacing w:line="360" w:lineRule="auto"/>
        <w:ind w:left="480" w:right="58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七、本學程學生入學本校研究所後，得准繼續修習本課程。</w:t>
      </w:r>
    </w:p>
    <w:p w:rsidR="00367285" w:rsidRPr="006D2D20" w:rsidRDefault="00367285" w:rsidP="00367285">
      <w:pPr>
        <w:pStyle w:val="a3"/>
        <w:tabs>
          <w:tab w:val="left" w:pos="1078"/>
          <w:tab w:val="left" w:pos="1318"/>
        </w:tabs>
        <w:spacing w:line="360" w:lineRule="auto"/>
        <w:ind w:left="480" w:right="178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八、本規定未盡事宜，悉依本校學則及相關法令之規定辦理之。</w:t>
      </w:r>
    </w:p>
    <w:p w:rsidR="00367285" w:rsidRPr="006D2D20" w:rsidRDefault="00367285" w:rsidP="00367285">
      <w:pPr>
        <w:pStyle w:val="a3"/>
        <w:tabs>
          <w:tab w:val="left" w:pos="1078"/>
          <w:tab w:val="left" w:pos="1318"/>
        </w:tabs>
        <w:spacing w:line="360" w:lineRule="auto"/>
        <w:ind w:left="480" w:right="178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九、本規定經本校教務會議通過，陳請校長核定後施行，修訂時亦同。</w:t>
      </w:r>
    </w:p>
    <w:p w:rsidR="00367285" w:rsidRPr="006D2D20" w:rsidRDefault="00367285" w:rsidP="00367285">
      <w:pPr>
        <w:pStyle w:val="a3"/>
        <w:tabs>
          <w:tab w:val="left" w:pos="1078"/>
          <w:tab w:val="left" w:pos="1318"/>
        </w:tabs>
        <w:spacing w:line="360" w:lineRule="auto"/>
        <w:ind w:left="480" w:right="1785" w:hangingChars="200" w:hanging="480"/>
        <w:rPr>
          <w:rFonts w:ascii="Times New Roman" w:hAnsi="Times New Roman" w:cs="Times New Roman"/>
          <w:lang w:eastAsia="zh-TW"/>
        </w:rPr>
      </w:pPr>
    </w:p>
    <w:p w:rsidR="00367285" w:rsidRPr="006D2D20" w:rsidRDefault="00367285" w:rsidP="00367285">
      <w:pPr>
        <w:spacing w:line="417" w:lineRule="auto"/>
        <w:sectPr w:rsidR="00367285" w:rsidRPr="006D2D20" w:rsidSect="00367285">
          <w:pgSz w:w="11910" w:h="16840"/>
          <w:pgMar w:top="1060" w:right="1500" w:bottom="280" w:left="1300" w:header="720" w:footer="720" w:gutter="0"/>
          <w:cols w:space="720"/>
        </w:sectPr>
      </w:pPr>
    </w:p>
    <w:p w:rsidR="00367285" w:rsidRPr="006D2D20" w:rsidRDefault="00367285" w:rsidP="00367285">
      <w:pPr>
        <w:pStyle w:val="1"/>
        <w:ind w:left="1676"/>
        <w:rPr>
          <w:rFonts w:ascii="Times New Roman" w:hAnsi="Times New Roman" w:cs="Times New Roman"/>
          <w:b w:val="0"/>
          <w:bCs w:val="0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lastRenderedPageBreak/>
        <w:t>國立雲林科技大學學生選讀財富管理學程課程注意事項</w:t>
      </w:r>
    </w:p>
    <w:p w:rsidR="00367285" w:rsidRPr="006D2D20" w:rsidRDefault="00367285" w:rsidP="00367285">
      <w:pPr>
        <w:spacing w:line="240" w:lineRule="exact"/>
        <w:rPr>
          <w:szCs w:val="24"/>
        </w:rPr>
      </w:pPr>
    </w:p>
    <w:p w:rsidR="00367285" w:rsidRPr="006D2D20" w:rsidRDefault="00367285" w:rsidP="00367285">
      <w:pPr>
        <w:pStyle w:val="a3"/>
        <w:spacing w:line="360" w:lineRule="auto"/>
        <w:ind w:left="480" w:right="10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一、依據本校學生修習財富管理學程規定，訂定財富管理學程</w:t>
      </w:r>
      <w:r w:rsidRPr="006D2D20">
        <w:rPr>
          <w:rFonts w:ascii="Times New Roman" w:hAnsi="Times New Roman" w:cs="Times New Roman"/>
          <w:lang w:eastAsia="zh-TW"/>
        </w:rPr>
        <w:t>(</w:t>
      </w:r>
      <w:r w:rsidRPr="006D2D20">
        <w:rPr>
          <w:rFonts w:ascii="Times New Roman" w:hAnsi="Times New Roman" w:cs="Times New Roman"/>
          <w:lang w:eastAsia="zh-TW"/>
        </w:rPr>
        <w:t>以下稱本學程</w:t>
      </w:r>
      <w:r w:rsidRPr="006D2D20">
        <w:rPr>
          <w:rFonts w:ascii="Times New Roman" w:hAnsi="Times New Roman" w:cs="Times New Roman"/>
          <w:lang w:eastAsia="zh-TW"/>
        </w:rPr>
        <w:t>)</w:t>
      </w:r>
      <w:r w:rsidRPr="006D2D20">
        <w:rPr>
          <w:rFonts w:ascii="Times New Roman" w:hAnsi="Times New Roman" w:cs="Times New Roman"/>
          <w:lang w:eastAsia="zh-TW"/>
        </w:rPr>
        <w:t>課程注意事項</w:t>
      </w:r>
      <w:r w:rsidRPr="006D2D20">
        <w:rPr>
          <w:rFonts w:ascii="Times New Roman" w:hAnsi="Times New Roman" w:cs="Times New Roman"/>
          <w:lang w:eastAsia="zh-TW"/>
        </w:rPr>
        <w:t>(</w:t>
      </w:r>
      <w:r w:rsidRPr="006D2D20">
        <w:rPr>
          <w:rFonts w:ascii="Times New Roman" w:hAnsi="Times New Roman" w:cs="Times New Roman"/>
          <w:lang w:eastAsia="zh-TW"/>
        </w:rPr>
        <w:t>以下稱本注意事項</w:t>
      </w:r>
      <w:r w:rsidRPr="006D2D20">
        <w:rPr>
          <w:rFonts w:ascii="Times New Roman" w:hAnsi="Times New Roman" w:cs="Times New Roman"/>
          <w:lang w:eastAsia="zh-TW"/>
        </w:rPr>
        <w:t>)</w:t>
      </w:r>
      <w:r w:rsidRPr="006D2D20">
        <w:rPr>
          <w:rFonts w:ascii="Times New Roman" w:hAnsi="Times New Roman" w:cs="Times New Roman"/>
          <w:lang w:eastAsia="zh-TW"/>
        </w:rPr>
        <w:t>。</w:t>
      </w:r>
    </w:p>
    <w:p w:rsidR="00367285" w:rsidRPr="006D2D20" w:rsidRDefault="00367285" w:rsidP="00367285">
      <w:pPr>
        <w:pStyle w:val="a3"/>
        <w:spacing w:line="360" w:lineRule="auto"/>
        <w:ind w:left="480" w:right="105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二、本學程學生修習本學程科目時，每學期可修習之總學分數上限仍依本校</w:t>
      </w:r>
      <w:proofErr w:type="gramStart"/>
      <w:r w:rsidRPr="006D2D20">
        <w:rPr>
          <w:rFonts w:ascii="Times New Roman" w:hAnsi="Times New Roman" w:cs="Times New Roman"/>
          <w:lang w:eastAsia="zh-TW"/>
        </w:rPr>
        <w:t>學則暨各</w:t>
      </w:r>
      <w:proofErr w:type="gramEnd"/>
      <w:r w:rsidRPr="006D2D20">
        <w:rPr>
          <w:rFonts w:ascii="Times New Roman" w:hAnsi="Times New Roman" w:cs="Times New Roman"/>
          <w:lang w:eastAsia="zh-TW"/>
        </w:rPr>
        <w:t>系相關規定辦理。</w:t>
      </w:r>
    </w:p>
    <w:p w:rsidR="00367285" w:rsidRPr="006D2D20" w:rsidRDefault="00367285" w:rsidP="00367285">
      <w:pPr>
        <w:pStyle w:val="a3"/>
        <w:spacing w:line="360" w:lineRule="auto"/>
        <w:ind w:left="480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三、本學程修課課程規定如下：</w:t>
      </w:r>
    </w:p>
    <w:p w:rsidR="00367285" w:rsidRPr="006D2D20" w:rsidRDefault="00367285" w:rsidP="00367285">
      <w:pPr>
        <w:pStyle w:val="a3"/>
        <w:spacing w:line="360" w:lineRule="auto"/>
        <w:ind w:left="480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（一）必修課程（</w:t>
      </w:r>
      <w:r>
        <w:rPr>
          <w:rFonts w:ascii="Times New Roman" w:hAnsi="Times New Roman" w:cs="Times New Roman" w:hint="eastAsia"/>
          <w:lang w:eastAsia="zh-TW"/>
        </w:rPr>
        <w:t>1</w:t>
      </w:r>
      <w:r w:rsidRPr="006D2D20">
        <w:rPr>
          <w:rFonts w:ascii="Times New Roman" w:eastAsia="Times New Roman" w:hAnsi="Times New Roman" w:cs="Times New Roman"/>
          <w:lang w:eastAsia="zh-TW"/>
        </w:rPr>
        <w:t xml:space="preserve">6 </w:t>
      </w:r>
      <w:r w:rsidRPr="006D2D20">
        <w:rPr>
          <w:rFonts w:ascii="Times New Roman" w:hAnsi="Times New Roman" w:cs="Times New Roman"/>
          <w:lang w:eastAsia="zh-TW"/>
        </w:rPr>
        <w:t>學分</w:t>
      </w:r>
      <w:r w:rsidRPr="006D2D20">
        <w:rPr>
          <w:rFonts w:ascii="Times New Roman" w:hAnsi="Times New Roman" w:cs="Times New Roman"/>
          <w:spacing w:val="-120"/>
          <w:lang w:eastAsia="zh-TW"/>
        </w:rPr>
        <w:t>）</w:t>
      </w:r>
      <w:r w:rsidRPr="006D2D20">
        <w:rPr>
          <w:rFonts w:ascii="Times New Roman" w:hAnsi="Times New Roman" w:cs="Times New Roman"/>
          <w:lang w:eastAsia="zh-TW"/>
        </w:rPr>
        <w:t>：</w:t>
      </w:r>
    </w:p>
    <w:p w:rsidR="00367285" w:rsidRPr="006D2D20" w:rsidRDefault="00367285" w:rsidP="00367285">
      <w:pPr>
        <w:pStyle w:val="a3"/>
        <w:spacing w:line="360" w:lineRule="auto"/>
        <w:ind w:left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eastAsia="Times New Roman" w:hAnsi="Times New Roman" w:cs="Times New Roman"/>
          <w:lang w:eastAsia="zh-TW"/>
        </w:rPr>
        <w:t>1.</w:t>
      </w:r>
      <w:r w:rsidRPr="006D2D2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6D2D20">
        <w:rPr>
          <w:rFonts w:ascii="Times New Roman" w:hAnsi="Times New Roman" w:cs="Times New Roman"/>
          <w:lang w:eastAsia="zh-TW"/>
        </w:rPr>
        <w:t>核心課程：個人理財規劃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/>
          <w:lang w:eastAsia="zh-TW"/>
        </w:rPr>
        <w:t>共同基金管理，各</w:t>
      </w:r>
      <w:r w:rsidRPr="006D2D20">
        <w:rPr>
          <w:rFonts w:ascii="Times New Roman" w:eastAsia="Times New Roman" w:hAnsi="Times New Roman" w:cs="Times New Roman"/>
          <w:lang w:eastAsia="zh-TW"/>
        </w:rPr>
        <w:t>3</w:t>
      </w:r>
      <w:r w:rsidRPr="006D2D20">
        <w:rPr>
          <w:rFonts w:ascii="Times New Roman" w:hAnsi="Times New Roman" w:cs="Times New Roman"/>
          <w:lang w:eastAsia="zh-TW"/>
        </w:rPr>
        <w:t>學分。</w:t>
      </w:r>
    </w:p>
    <w:p w:rsidR="00367285" w:rsidRPr="006D2D20" w:rsidRDefault="00367285" w:rsidP="00367285">
      <w:pPr>
        <w:pStyle w:val="a3"/>
        <w:spacing w:line="360" w:lineRule="auto"/>
        <w:ind w:left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eastAsia="Times New Roman" w:hAnsi="Times New Roman" w:cs="Times New Roman"/>
          <w:lang w:eastAsia="zh-TW"/>
        </w:rPr>
        <w:t>2.</w:t>
      </w:r>
      <w:r w:rsidRPr="006D2D20">
        <w:rPr>
          <w:rFonts w:ascii="Times New Roman" w:hAnsi="Times New Roman" w:cs="Times New Roman"/>
          <w:lang w:eastAsia="zh-TW"/>
        </w:rPr>
        <w:t xml:space="preserve"> </w:t>
      </w:r>
      <w:r w:rsidRPr="006D2D20">
        <w:rPr>
          <w:rFonts w:ascii="Times New Roman" w:hAnsi="Times New Roman" w:cs="Times New Roman"/>
          <w:lang w:eastAsia="zh-TW"/>
        </w:rPr>
        <w:t>實習課程：產業實務實習</w:t>
      </w:r>
      <w:r w:rsidRPr="006D2D20">
        <w:rPr>
          <w:rFonts w:ascii="Times New Roman" w:hAnsi="Times New Roman" w:cs="Times New Roman"/>
          <w:lang w:eastAsia="zh-TW"/>
        </w:rPr>
        <w:t>(</w:t>
      </w:r>
      <w:proofErr w:type="gramStart"/>
      <w:r w:rsidRPr="006D2D20">
        <w:rPr>
          <w:rFonts w:ascii="Times New Roman" w:hAnsi="Times New Roman" w:cs="Times New Roman"/>
          <w:lang w:eastAsia="zh-TW"/>
        </w:rPr>
        <w:t>一</w:t>
      </w:r>
      <w:proofErr w:type="gramEnd"/>
      <w:r w:rsidRPr="006D2D20">
        <w:rPr>
          <w:rFonts w:ascii="Times New Roman" w:hAnsi="Times New Roman" w:cs="Times New Roman"/>
          <w:lang w:eastAsia="zh-TW"/>
        </w:rPr>
        <w:t>)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/>
          <w:lang w:eastAsia="zh-TW"/>
        </w:rPr>
        <w:t>產業實務實習</w:t>
      </w:r>
      <w:r w:rsidRPr="006D2D20">
        <w:rPr>
          <w:rFonts w:ascii="Times New Roman" w:hAnsi="Times New Roman" w:cs="Times New Roman"/>
          <w:lang w:eastAsia="zh-TW"/>
        </w:rPr>
        <w:t>(</w:t>
      </w:r>
      <w:r w:rsidRPr="006D2D20">
        <w:rPr>
          <w:rFonts w:ascii="Times New Roman" w:hAnsi="Times New Roman" w:cs="Times New Roman"/>
          <w:lang w:eastAsia="zh-TW"/>
        </w:rPr>
        <w:t>二</w:t>
      </w:r>
      <w:r w:rsidRPr="006D2D20">
        <w:rPr>
          <w:rFonts w:ascii="Times New Roman" w:hAnsi="Times New Roman" w:cs="Times New Roman"/>
          <w:lang w:eastAsia="zh-TW"/>
        </w:rPr>
        <w:t>)</w:t>
      </w:r>
      <w:r w:rsidRPr="006D2D20">
        <w:rPr>
          <w:rFonts w:ascii="Times New Roman" w:hAnsi="Times New Roman" w:cs="Times New Roman"/>
          <w:lang w:eastAsia="zh-TW"/>
        </w:rPr>
        <w:t>，各</w:t>
      </w:r>
      <w:r w:rsidRPr="006D2D20">
        <w:rPr>
          <w:rFonts w:ascii="Times New Roman" w:hAnsi="Times New Roman" w:cs="Times New Roman"/>
          <w:lang w:eastAsia="zh-TW"/>
        </w:rPr>
        <w:t>5</w:t>
      </w:r>
      <w:r w:rsidRPr="006D2D20">
        <w:rPr>
          <w:rFonts w:ascii="Times New Roman" w:hAnsi="Times New Roman" w:cs="Times New Roman"/>
          <w:lang w:eastAsia="zh-TW"/>
        </w:rPr>
        <w:t>學分。</w:t>
      </w:r>
    </w:p>
    <w:p w:rsidR="00367285" w:rsidRPr="006D2D20" w:rsidRDefault="00367285" w:rsidP="00367285">
      <w:pPr>
        <w:pStyle w:val="a3"/>
        <w:spacing w:line="360" w:lineRule="auto"/>
        <w:ind w:left="480" w:hangingChars="200" w:hanging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（二）選修課程</w:t>
      </w:r>
      <w:r w:rsidRPr="006D2D20">
        <w:rPr>
          <w:rFonts w:ascii="Times New Roman" w:hAnsi="Times New Roman" w:cs="Times New Roman"/>
          <w:spacing w:val="-120"/>
          <w:lang w:eastAsia="zh-TW"/>
        </w:rPr>
        <w:t>：</w:t>
      </w:r>
      <w:r w:rsidRPr="006D2D20">
        <w:rPr>
          <w:rFonts w:ascii="Times New Roman" w:hAnsi="Times New Roman" w:cs="Times New Roman"/>
          <w:lang w:eastAsia="zh-TW"/>
        </w:rPr>
        <w:t>（</w:t>
      </w:r>
      <w:r w:rsidRPr="006D2D20">
        <w:rPr>
          <w:rFonts w:ascii="Times New Roman" w:eastAsia="Times New Roman" w:hAnsi="Times New Roman" w:cs="Times New Roman"/>
          <w:lang w:eastAsia="zh-TW"/>
        </w:rPr>
        <w:t xml:space="preserve">9 </w:t>
      </w:r>
      <w:r w:rsidRPr="006D2D20">
        <w:rPr>
          <w:rFonts w:ascii="Times New Roman" w:hAnsi="Times New Roman" w:cs="Times New Roman"/>
          <w:lang w:eastAsia="zh-TW"/>
        </w:rPr>
        <w:t>學分）</w:t>
      </w:r>
    </w:p>
    <w:p w:rsidR="00367285" w:rsidRPr="006D2D20" w:rsidRDefault="00367285" w:rsidP="00367285">
      <w:pPr>
        <w:pStyle w:val="a3"/>
        <w:spacing w:line="360" w:lineRule="auto"/>
        <w:ind w:left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eastAsia="Times New Roman" w:hAnsi="Times New Roman" w:cs="Times New Roman"/>
          <w:lang w:eastAsia="zh-TW"/>
        </w:rPr>
        <w:t xml:space="preserve">1. </w:t>
      </w:r>
      <w:r w:rsidRPr="006D2D20">
        <w:rPr>
          <w:rFonts w:ascii="Times New Roman" w:hAnsi="Times New Roman" w:cs="Times New Roman"/>
          <w:spacing w:val="-4"/>
          <w:lang w:eastAsia="zh-TW"/>
        </w:rPr>
        <w:t>基礎課程</w:t>
      </w:r>
      <w:r w:rsidRPr="006D2D20">
        <w:rPr>
          <w:rFonts w:ascii="Times New Roman" w:eastAsia="Times New Roman" w:hAnsi="Times New Roman" w:cs="Times New Roman"/>
          <w:spacing w:val="-4"/>
          <w:lang w:eastAsia="zh-TW"/>
        </w:rPr>
        <w:t>(</w:t>
      </w:r>
      <w:r w:rsidRPr="006D2D20">
        <w:rPr>
          <w:rFonts w:ascii="Times New Roman" w:hAnsi="Times New Roman" w:cs="Times New Roman"/>
          <w:spacing w:val="-4"/>
          <w:lang w:eastAsia="zh-TW"/>
        </w:rPr>
        <w:t>任選一門</w:t>
      </w:r>
      <w:r w:rsidRPr="006D2D20">
        <w:rPr>
          <w:rFonts w:ascii="Times New Roman" w:eastAsia="Times New Roman" w:hAnsi="Times New Roman" w:cs="Times New Roman"/>
          <w:spacing w:val="-4"/>
          <w:lang w:eastAsia="zh-TW"/>
        </w:rPr>
        <w:t>)</w:t>
      </w:r>
      <w:r w:rsidRPr="006D2D20">
        <w:rPr>
          <w:rFonts w:ascii="Times New Roman" w:hAnsi="Times New Roman" w:cs="Times New Roman"/>
          <w:spacing w:val="-4"/>
          <w:lang w:eastAsia="zh-TW"/>
        </w:rPr>
        <w:t>：財務管理</w:t>
      </w:r>
      <w:r>
        <w:rPr>
          <w:rFonts w:ascii="Times New Roman" w:hAnsi="Times New Roman" w:cs="Times New Roman" w:hint="eastAsia"/>
          <w:spacing w:val="-4"/>
          <w:lang w:eastAsia="zh-TW"/>
        </w:rPr>
        <w:t>(</w:t>
      </w:r>
      <w:proofErr w:type="gramStart"/>
      <w:r>
        <w:rPr>
          <w:rFonts w:ascii="Times New Roman" w:hAnsi="Times New Roman" w:cs="Times New Roman" w:hint="eastAsia"/>
          <w:spacing w:val="-4"/>
          <w:lang w:eastAsia="zh-TW"/>
        </w:rPr>
        <w:t>一</w:t>
      </w:r>
      <w:proofErr w:type="gramEnd"/>
      <w:r>
        <w:rPr>
          <w:rFonts w:ascii="Times New Roman" w:hAnsi="Times New Roman" w:cs="Times New Roman" w:hint="eastAsia"/>
          <w:spacing w:val="-4"/>
          <w:lang w:eastAsia="zh-TW"/>
        </w:rPr>
        <w:t>)</w:t>
      </w:r>
      <w:r w:rsidRPr="006D2D20">
        <w:rPr>
          <w:rFonts w:ascii="Times New Roman" w:hAnsi="Times New Roman" w:cs="Times New Roman"/>
          <w:spacing w:val="-4"/>
          <w:lang w:eastAsia="zh-TW"/>
        </w:rPr>
        <w:t>、投資學、總體經濟學、財務報表</w:t>
      </w:r>
      <w:r w:rsidRPr="006D2D20">
        <w:rPr>
          <w:rFonts w:ascii="Times New Roman" w:hAnsi="Times New Roman" w:cs="Times New Roman"/>
          <w:lang w:eastAsia="zh-TW"/>
        </w:rPr>
        <w:t>與風險分析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 w:hint="eastAsia"/>
          <w:lang w:eastAsia="zh-TW"/>
        </w:rPr>
        <w:t>期貨與選擇權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 w:hint="eastAsia"/>
          <w:lang w:eastAsia="zh-TW"/>
        </w:rPr>
        <w:t>投資組合分析</w:t>
      </w:r>
      <w:r w:rsidRPr="006D2D20">
        <w:rPr>
          <w:rFonts w:ascii="Times New Roman" w:hAnsi="Times New Roman" w:cs="Times New Roman"/>
          <w:lang w:eastAsia="zh-TW"/>
        </w:rPr>
        <w:t>，各</w:t>
      </w:r>
      <w:r w:rsidRPr="006D2D20">
        <w:rPr>
          <w:rFonts w:ascii="Times New Roman" w:eastAsia="Times New Roman" w:hAnsi="Times New Roman" w:cs="Times New Roman"/>
          <w:lang w:eastAsia="zh-TW"/>
        </w:rPr>
        <w:t>3</w:t>
      </w:r>
      <w:r w:rsidRPr="006D2D20">
        <w:rPr>
          <w:rFonts w:ascii="Times New Roman" w:hAnsi="Times New Roman" w:cs="Times New Roman"/>
          <w:lang w:eastAsia="zh-TW"/>
        </w:rPr>
        <w:t>學分。</w:t>
      </w:r>
    </w:p>
    <w:p w:rsidR="00367285" w:rsidRPr="006D2D20" w:rsidRDefault="00367285" w:rsidP="00367285">
      <w:pPr>
        <w:pStyle w:val="a3"/>
        <w:spacing w:line="360" w:lineRule="auto"/>
        <w:ind w:left="480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eastAsia="Times New Roman" w:hAnsi="Times New Roman" w:cs="Times New Roman"/>
          <w:lang w:eastAsia="zh-TW"/>
        </w:rPr>
        <w:t xml:space="preserve">2. </w:t>
      </w:r>
      <w:r w:rsidRPr="006D2D20">
        <w:rPr>
          <w:rFonts w:ascii="Times New Roman" w:hAnsi="Times New Roman" w:cs="Times New Roman"/>
          <w:spacing w:val="-4"/>
          <w:lang w:eastAsia="zh-TW"/>
        </w:rPr>
        <w:t>應用課程</w:t>
      </w:r>
      <w:r w:rsidRPr="006D2D20">
        <w:rPr>
          <w:rFonts w:ascii="Times New Roman" w:eastAsia="Times New Roman" w:hAnsi="Times New Roman" w:cs="Times New Roman"/>
          <w:spacing w:val="-4"/>
          <w:lang w:eastAsia="zh-TW"/>
        </w:rPr>
        <w:t>(</w:t>
      </w:r>
      <w:r w:rsidRPr="006D2D20">
        <w:rPr>
          <w:rFonts w:ascii="Times New Roman" w:hAnsi="Times New Roman" w:cs="Times New Roman"/>
          <w:spacing w:val="-4"/>
          <w:lang w:eastAsia="zh-TW"/>
        </w:rPr>
        <w:t>任選兩門</w:t>
      </w:r>
      <w:r w:rsidRPr="006D2D20">
        <w:rPr>
          <w:rFonts w:ascii="Times New Roman" w:eastAsia="Times New Roman" w:hAnsi="Times New Roman" w:cs="Times New Roman"/>
          <w:spacing w:val="-4"/>
          <w:lang w:eastAsia="zh-TW"/>
        </w:rPr>
        <w:t>)</w:t>
      </w:r>
      <w:r w:rsidRPr="006D2D20">
        <w:rPr>
          <w:rFonts w:ascii="Times New Roman" w:hAnsi="Times New Roman" w:cs="Times New Roman"/>
          <w:spacing w:val="-4"/>
          <w:lang w:eastAsia="zh-TW"/>
        </w:rPr>
        <w:t>：</w:t>
      </w:r>
      <w:r w:rsidRPr="006D2D20">
        <w:rPr>
          <w:rFonts w:ascii="Times New Roman" w:hAnsi="Times New Roman" w:cs="Times New Roman" w:hint="eastAsia"/>
          <w:lang w:eastAsia="zh-TW"/>
        </w:rPr>
        <w:t>綠色產業財務管理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/>
          <w:spacing w:val="-4"/>
          <w:lang w:eastAsia="zh-TW"/>
        </w:rPr>
        <w:t>金融軟體應用、證券實務、債券市場、期貨</w:t>
      </w:r>
      <w:r w:rsidRPr="006D2D20">
        <w:rPr>
          <w:rFonts w:ascii="Times New Roman" w:hAnsi="Times New Roman" w:cs="Times New Roman"/>
          <w:lang w:eastAsia="zh-TW"/>
        </w:rPr>
        <w:t>與選擇權市場實務</w:t>
      </w:r>
      <w:r>
        <w:rPr>
          <w:rFonts w:ascii="Times New Roman" w:hAnsi="Times New Roman" w:cs="Times New Roman" w:hint="eastAsia"/>
          <w:lang w:eastAsia="zh-TW"/>
        </w:rPr>
        <w:t>、</w:t>
      </w:r>
      <w:r w:rsidRPr="006D2D20">
        <w:rPr>
          <w:rFonts w:ascii="Times New Roman" w:hAnsi="Times New Roman" w:cs="Times New Roman" w:hint="eastAsia"/>
          <w:lang w:eastAsia="zh-TW"/>
        </w:rPr>
        <w:t>衍生性金融商品實務</w:t>
      </w:r>
      <w:r w:rsidRPr="006D2D20">
        <w:rPr>
          <w:rFonts w:ascii="Times New Roman" w:hAnsi="Times New Roman" w:cs="Times New Roman"/>
          <w:lang w:eastAsia="zh-TW"/>
        </w:rPr>
        <w:t>，各</w:t>
      </w:r>
      <w:r w:rsidRPr="006D2D20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6D2D20">
        <w:rPr>
          <w:rFonts w:ascii="Times New Roman" w:eastAsia="Times New Roman" w:hAnsi="Times New Roman" w:cs="Times New Roman"/>
          <w:lang w:eastAsia="zh-TW"/>
        </w:rPr>
        <w:t xml:space="preserve">3 </w:t>
      </w:r>
      <w:r w:rsidRPr="006D2D20">
        <w:rPr>
          <w:rFonts w:ascii="Times New Roman" w:hAnsi="Times New Roman" w:cs="Times New Roman"/>
          <w:lang w:eastAsia="zh-TW"/>
        </w:rPr>
        <w:t>學分。</w:t>
      </w:r>
    </w:p>
    <w:p w:rsidR="00367285" w:rsidRPr="006D2D20" w:rsidRDefault="00367285" w:rsidP="00367285">
      <w:pPr>
        <w:pStyle w:val="a3"/>
        <w:spacing w:line="360" w:lineRule="auto"/>
        <w:rPr>
          <w:rFonts w:ascii="Times New Roman" w:hAnsi="Times New Roman" w:cs="Times New Roman"/>
          <w:lang w:eastAsia="zh-TW"/>
        </w:rPr>
      </w:pPr>
      <w:r w:rsidRPr="006D2D20">
        <w:rPr>
          <w:rFonts w:ascii="Times New Roman" w:hAnsi="Times New Roman" w:cs="Times New Roman"/>
          <w:lang w:eastAsia="zh-TW"/>
        </w:rPr>
        <w:t>四、本注意事項經校課程委員會通過陳請校長核定後實施，修訂時亦同。</w:t>
      </w:r>
    </w:p>
    <w:p w:rsidR="00906B2B" w:rsidRPr="00367285" w:rsidRDefault="00906B2B" w:rsidP="00906B2B">
      <w:pPr>
        <w:ind w:left="480" w:hangingChars="200" w:hanging="480"/>
      </w:pPr>
    </w:p>
    <w:sectPr w:rsidR="00906B2B" w:rsidRPr="00367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2B"/>
    <w:rsid w:val="00046214"/>
    <w:rsid w:val="00063683"/>
    <w:rsid w:val="000636D5"/>
    <w:rsid w:val="0009296A"/>
    <w:rsid w:val="000D5985"/>
    <w:rsid w:val="00111175"/>
    <w:rsid w:val="001C3EC8"/>
    <w:rsid w:val="001D6A05"/>
    <w:rsid w:val="002A450A"/>
    <w:rsid w:val="00367285"/>
    <w:rsid w:val="00407B9A"/>
    <w:rsid w:val="007E49EB"/>
    <w:rsid w:val="007F1F4C"/>
    <w:rsid w:val="008C5C02"/>
    <w:rsid w:val="008E6308"/>
    <w:rsid w:val="008F0182"/>
    <w:rsid w:val="0090536C"/>
    <w:rsid w:val="00906B2B"/>
    <w:rsid w:val="00936CE7"/>
    <w:rsid w:val="009D5B9A"/>
    <w:rsid w:val="00A400EA"/>
    <w:rsid w:val="00AF7573"/>
    <w:rsid w:val="00C10038"/>
    <w:rsid w:val="00CB2E86"/>
    <w:rsid w:val="00EA7FB7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1E98E-98BC-4B10-9FD8-82E76AD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367285"/>
    <w:pPr>
      <w:spacing w:before="7"/>
      <w:ind w:left="12"/>
      <w:outlineLvl w:val="0"/>
    </w:pPr>
    <w:rPr>
      <w:rFonts w:ascii="標楷體" w:hAnsi="標楷體" w:cstheme="minorBidi"/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67285"/>
    <w:rPr>
      <w:rFonts w:ascii="標楷體" w:hAnsi="標楷體" w:cstheme="minorBidi"/>
      <w:b/>
      <w:bCs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367285"/>
    <w:pPr>
      <w:ind w:left="118"/>
    </w:pPr>
    <w:rPr>
      <w:rFonts w:ascii="標楷體" w:hAnsi="標楷體" w:cstheme="minorBidi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367285"/>
    <w:rPr>
      <w:rFonts w:ascii="標楷體" w:hAnsi="標楷體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9</cp:revision>
  <dcterms:created xsi:type="dcterms:W3CDTF">2017-03-29T11:31:00Z</dcterms:created>
  <dcterms:modified xsi:type="dcterms:W3CDTF">2017-04-17T04:12:00Z</dcterms:modified>
</cp:coreProperties>
</file>